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0D" w:rsidRPr="0059120D" w:rsidRDefault="0059120D" w:rsidP="005912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bookmarkStart w:id="0" w:name="_GoBack"/>
      <w:r w:rsidRPr="00591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F02 - Oznámení o zahájení zadávacího řízení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zakázky: GŘ OL – Dodávka služební obuvi (VZN)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Stav: Rozpracovaný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zadavatele: Vězeňská služba České republiky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IČO zadavatele: 00212423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objednatele: ČR - Vězeňská služba České republiky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IČO objednatele: 00212423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I: Veřejný zadavatel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I.1)Název a adresa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Úřední název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Vězeňská služba České republiky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IČO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00212423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Poštovní adresa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Soudní 1672/1a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Praha 4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PSČ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14067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Země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Kontaktní osoba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Tomáš Polanský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E-mail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tpolansky@grvs.justice.cz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Kód NUTS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CZ01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adresa: (URL)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https://vscr.cz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Adresa profilu zadavatele: (URL)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https://ezak.vscr.cz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I.2)Společné zadávání veřejných zakázek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I.3)Komunikace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Zadávací dokumentace je neomezeným a přímým dálkovým přístupem, a to bezplatně na: (URL)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https://ezak.vscr.cz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Další informace lze získat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na výše uvedené adrese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Nabídky nebo žádosti o účast musí být zaslány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elektronicky prostřednictvím: (URL)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https://ezak.vscr.cz/vz00005567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I.4)Druh veřejného zadavatele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Ministerstvo nebo jiný celostátní či federální orgán včetně jejich organizačních složek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I.5)Hlavní předmět činnosti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Veřejný pořádek a bezpečnost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II: Předmět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II.1)Rozsah veřejné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II.1.1)Název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GŘ OL – Dodávka služební obuvi (VZN)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II.1.2)Hlavní kód CPV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18800000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II.1.3)Druh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Dodávky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II.1.4)Stručný popis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Předmětem veřejné zakázky je uzavření rámcové dohody na dodávky služební obuvi ke stejnokroji v rozsahu a v souladu se zadávacími podmínkami.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II.1.5)Předpokládaná celková hodnota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Hodnota bez DPH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77130000,00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Měna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II.1.6)Informace o částech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Zakázka je rozdělena na části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nabídky mohou být předkládány pro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Maximální počet částí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3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Nejvyšší počet částí, které mohou být zadány jednomu uchazeči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3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II.2)Popis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II.2.1)Název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GŘ OL – Dodávka služební obuvi (VZN) část 1. polobotky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Část zakázky č.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II.2.2)Dodatečný(-é) kód(-y) CPV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18800000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II.2.3)Místo plnění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Kód NUTS: CZ0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místo dodání nebo plnění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Generální ředitelství Vězeňské služby ČR, Praha 4, Soudní 1672/1a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II.2.4)Popis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Dodávka černých polobotek v celoročním provedení ke stejnokroji a černých polobotek v letním provedení ke stejnokroji.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II.2.5)Hodnotící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Níže uvedená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Cena - Váha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II.2.6)Předpokládaná hodnota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Hodnota bez DPH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22050000,00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Měna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II.2.7)Doba trvání zakázky, rámcové smlouvy či dynamického nákupního systému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Doba trvání v měsících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48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II.2.9)Informace o omezeních počtu zájemců, kteří budou vyzváni k účasti v nabídkovém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II.2.10)Informace o variantách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II.2.11)Informace o opcích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II.2.12)Informace o elektronických katalozích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II.2.13)Informace o financování z prostředků Evropské unie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Zakázka se vztahuje k projektu a/nebo programu financovanému z prostředků Evropske unie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II.2.14)Další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II.2)Popis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II.2.1)Název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GŘ OL – Dodávka služební obuvi (VZN) část 2. obuv poloholeňová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Část zakázky č.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2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II.2.2)Dodatečný(-é) kód(-y) CPV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18800000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II.2.3)Místo plnění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Kód NUTS: CZ0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místo dodání nebo plnění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Generální ředitelství Vězeňské služby ČR, Praha 4, Soudní 1672/1a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II.2.4)Popis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Dodávky černé, polo holeňové , šněrovací, služební obuvi ke stejnokroji.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II.2.5)Hodnotící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Níže uvedená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Cena - Váha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II.2.6)Předpokládaná hodnota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Hodnota bez DPH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47730000,00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Měna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II.2.7)Doba trvání zakázky, rámcové smlouvy či dynamického nákupního systému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Doba trvání v měsících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48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II.2.9)Informace o omezeních počtu zájemců, kteří budou vyzváni k účasti v nabídkovém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II.2.10)Informace o variantách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II.2.11)Informace o opcích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II.2.12)Informace o elektronických katalozích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II.2.13)Informace o financování z prostředků Evropské unie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Zakázka se vztahuje k projektu a/nebo programu financovanému z prostředků Evropske unie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II.2.14)Další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II.2)Popis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II.2.1)Název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GŘ OL – Dodávka služební obuvi (VZN) část 3. polobotky port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Část zakázky č.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3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II.2.2)Dodatečný(-é) kód(-y) CPV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18800000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II.2.3)Místo plnění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Kód NUTS: CZ01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místo dodání nebo plnění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Generální ředitelství Vězeňské služby ČR, Praha 4, Soudní 1672/1a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II.2.4)Popis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Dodávka černých polobotek ve sportovním provedení ke stejnokroji.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II.2.5)Hodnotící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Níže uvedená kritéria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Cena - Váha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II.2.6)Předpokládaná hodnota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Hodnota bez DPH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7350000,00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Měna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II.2.7)Doba trvání zakázky, rámcové smlouvy či dynamického nákupního systému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Doba trvání v měsících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48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II.2.9)Informace o omezeních počtu zájemců, kteří budou vyzváni k účasti v nabídkovém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II.2.10)Informace o variantách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II.2.11)Informace o opcích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II.2.12)Informace o elektronických katalozích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II.2.13)Informace o financování z prostředků Evropské unie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Zakázka se vztahuje k projektu a/nebo programu financovanému z prostředků Evropske unie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II.2.14)Další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III: Právní, ekonomické, finanční a technické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III.1)Podmínky účasti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III.1.1)Profesní kvalifikační předpoklady dodavatelů, včetně požadavků týkajících se registrace v profesních nebo jiných rejstřících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Seznam a stručný popis podmínek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1. předložením výpisu z obchodního rejstříku nebo jiné obdobné evidence, pokud jiný právní předpis zápis do takové evidence vyžaduje. 2. předložením dokladu, že je oprávněn podnikat v rozsahu odpovídajícímu předmětu veřejné zakázky a nabídky účastníka, tj. zejména v následujících živnostenských oprávněních a to minimálně v tomto rozsahu: Výroba a opravy obuvi, brašnářského a sedlářského zboží. 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III.1.2)Ekonomická a finanční situace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Kritéria pro výběr jsou uvedena v zadávací dokumentaci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III.1.3)Technická a odborná způsobilost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Kritéria pro výběr jsou uvedena v zadávací dokumentaci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III.1.5)Informace o vyhrazených zakázkách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III.2)Podmínky vztahující se k zakázce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III.2.1)Informace o vyhrazení určité profesi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III.2.2)Podmínky realizace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III.2.3)Informace o zaměstnancích odpovědných za realizaci zakázky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IV: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IV.1)Popis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IV.1.1)Druh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Otevřené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IV.1.3)Informace o rámcové smlouvě nebo dynamickém nákupním systému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Toto výběrové řízení spočívá v uzavření rámcové smlouvy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Rámcová smlouva s jediným účastníkem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IV.1.4)Informace o snížení počtu řešení nebo nabídek během jednání nebo dialogu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IV.1.5)Informace o jednání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IV.1.6)Informace o elektronické aukci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IV.1.8)Informace o Dohodě o veřejných zakázkách (GPA)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 zakázku se vztahuje Dohoda o veřejných zakázkách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IV.2)Administrativní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IV.2.1)Předchozí zveřejnění týkající se tohoto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IV.2.2)Lhůta pro doručení nabídek nebo žádostí o účast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IV.2.3)Předpokládané datum odeslání výzvy v k podání nabídek nebo účasti vybraným zájemcům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IV.2.4)Jazyk nebo jazyky, ve kterých mohou být podávány nabídky nebo žádosti o účast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CS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IV.2.6)Minimální doba, po kterou je uchazeč svou nabídkou vázán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IV.2.7)Podmínky pro otevírání nabídek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VI: Doplňující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VI.1)Informace o opakování zakázek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Jde o opakovanou zakázku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VI.2)Informace o elektronických pracovních postupech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Budou používány elektronické objednávky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Bude použita elektronická platba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VI.3)Další informace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VI.4)Přezkumná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VI.4.1)Orgán příslušný k přezkumu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Úřední název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Úřad pro ochranu hospodářské soutěže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Poštovní adresa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tř. Kpt. Jaroše 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Brno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PSČ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604 55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Země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Tel.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+420 542167111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E-mail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posta@compet.cz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Fax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+420 542167112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Internetová adresa: (URL)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http://www.compet.cz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VI.4.2)Subjekt odpovědný za mediační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VI.4.3)Přezkumné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Přesné informace o lhůtách pro přezkumná řízení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Podmínkou pro podání návrhu k ÚOHS je podání námitek k Zadavateli, které je nutné doručit do 15 dnů ode dne, kdy se stěžovatel dozvěděl o domnělém porušení zákona Zadavatelem, nejpozději však do uzavření smlouvy nebo do chvíle, kdy se soutěž o návrh považuje po výběru návrhu za ukončenou. Námitky proti úkonům oznamovaným v dokumentech, které je Zadavatel povinen podle zákona uveřejnit či odeslat stěžovateli, musí být doručeny Zadavateli do 15 dnů od jejich uveřejnění či doručení stěžovateli. Pokud je v zadávacím řízení stanovena lhůta pro podání žádostí o účast, musí být námitky proti podmínkám vzta-hujícím se ke kvalifikaci dodavatele doručeny Zadavateli nejpozději do skončení této lhůty. Pokud je v zadávacím řízení stanovena lhůta pro podání nabídek, musí být námitky proti zadávací dokumentaci doručeny Zadavateli nejpozději do skončení této lhůty, v případě jednacího řízení s uveřejněním musí být námitky proti zadávací dokumentaci doručeny Zadavateli nejpozději do skončení lhůty pro podání předběžných nabídek. Námitky proti dobrovolnému oznámení o záměru uzavřít smlouvu podle § 212 odst. 2 zákona musí být doručeny Zadavateli do 30 dnů od uveřejnění tohoto oznámení. Zadavatel je povinen námitky vyřídit do 15 dnů. Návrh je nutné doručit ÚOHS i Zadavateli do 10 dnů ode dne, v němž stěžovatel obdržel rozhodnutí, kterým Zadavatel námitky odmítnul nebo do 25 dnů od odeslání námitek, pokud Zadavatel o námitkách nerozhodl. Po uzavření smlouvy na veřejnou zakázku či rámcové dohody lze podat pouze návrh na uložení zákazu plnění smlouvy, a to i bez předchozího podání námitek. Návrh na uložení zákazu plnění smlouvy doručí navrhovatel ÚOHS a ve stejnopisu Zadavateli do 1 měsíce ode dne, kdy Zadavatel uveřejnil oznámení o uzavření smlouvy způsobem podle § 212 odst. 2 zákona s uvedením důvodu pro zadání veřejné zakázky bez uveřejnění oznámení o zahájení zadávacího řízení, předběžného oznámení nebo výzvy k podání nabídek ve zjednodušeném podlimitním řízení, nejpozději však do 6 měsíců od uzavření této smlouvy. Návrh na uložení zákazu plnění smlouvy podle § 254 odstavce 1 písm. d) zákona doručí navrhovatel ÚOHS a ve stejnopisu Zadavateli do 1 měsíce ode dne, kdy Zadavatel uveřejnil oznámení o uzavření smlouvy na základě rámcové dohody podle § 137 zákona nebo oznámení o uzavření smlouvy v dynamickém nákupním systému podle § 142 zákona, nejpozději však do 6 měsíců od uzavření této smlouvy. Ve lhůtě pro doručení návrhu je navrhovatel povinen složit na účet ÚOHS kauci ve výši 1 % z nabídkové ceny navrhovatele za celou dobu plnění veřejné zakázky nebo za dobu prvních čtyř let plnění v případě smluv na dobu neurčitou, nejméně však ve výši 50 000 Kč, nejvýše ve výši 10 000 000 Kč. V případě, že navrhovatel nemůže stanovit celkovou nabídkovou cenu, je povinen složit kauci ve výši 100 000 Kč. V případě návrhu na uložení zákazu plnění smlouvy je navrhovatel povinen složit kauci ve výši 200 000 Kč. Jde-li o řízení o přezkoumání postupu pro zadávání koncesí, je navrhovatel povinen ve lhůtě pro doručení návrhu složit na účet ÚOHS kauci ve výši 1 % z předpokládané hodnoty koncese uveřejněné ve Věstníku veřejných zakázek nebo na profilu Zadavatele, nejméně však ve výši 50 000 Kč, nejvýše ve výši 10 000 000 Kč. V případě, že Zadavatel neuveřejní ve Věstníku veřejných zakázek nebo na profilu Zadavatele předpokládanou hodnotu koncese, je navrhovatel povinen složit kauci ve výši 100 000 Kč. V případě návrhu na uložení zákazu plnění koncesní smlouvy je navrhovatel povinen složit kauci ve výši 200 000 Kč.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VI.4.4)Subjekt, u kterého lze získat informace o přezkumném řízení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Úřední název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Úřad pro ochranu hospodářské soutěže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Poštovní adresa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tř. Kpt. Jaroše 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Brno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PSČ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604 55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Země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Tel.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+420 542167111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E-mail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posta@compet.cz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Fax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+420 542167112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Internetová adresa: (URL)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http://www.compet.cz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VI.5)Datum odeslání tohoto oznámení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04.01.2018</w:t>
      </w:r>
    </w:p>
    <w:p w:rsidR="0059120D" w:rsidRPr="0059120D" w:rsidRDefault="0059120D" w:rsidP="0059120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Žádost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I: Věc: Objednáváme uveřejnění přiložených informací ve VVZ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Číslo objednávky (Vaše č. jednací)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VS-58552/CJ-2017-800097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Datum objednávky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04.01.2018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Formulář zřizuje novou zakázku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Název veřejné zakázky / koncese / soutěže o návrh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GŘ OL – Dodávka služební obuvi (VZN)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II: Informace pro statistické účely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Převažující zdroj financování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Zdroje z veřejných rozpočtů a státních fondů ČR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Celková předpokládaná hodnota bez DPH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77130000,00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Měna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Jedná se o uveřejnění týkající se veřejných zakázek zadaných v rámci dynamického nákupního systému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Jedná se o uveřejnění týkající se veřejných zakázek zadaných v rámci rámcové smlouvy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Požadujete odeslat formulář do Úředního věstníku EU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Jedná se o povinné uveřejnění v Úředním věstníku EU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Požadujete uveřejnit formulář ve VVZ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Jedná se o povinné uveřejnění ve VVZ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ano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Zakázka v souladu s usnesením vlády o uplatňování environmentálních požadavků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ne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III: Fakturační údaje (Údaje byly přeneseny z profilových údajů v aplikaci VVZ)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Způsob zaslání faktury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Listinná faktura zaslaná poštou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Způsob vyhotovení faktury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Souhrnně jednou měsíčně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Fakturu vystavit na: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Obch. Firma/název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ČR - Vězeňská služba České republiky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IČO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00212423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Není plátcem DPH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Stát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Ulice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Soudní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Číslo popisné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1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Číslo orientační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1672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Praha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Část obce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Praha 4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PSČ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140 67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Email pro fakturaci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jvlk@grvs.justice.cz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</w:pPr>
      <w:r w:rsidRPr="005912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Oddíl IV: Kontaktní osoba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Jméno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Jaroslav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Příjmení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Vlk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Email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tpolansky@grvs.justice.cz</w:t>
      </w:r>
    </w:p>
    <w:p w:rsidR="0059120D" w:rsidRPr="0059120D" w:rsidRDefault="0059120D" w:rsidP="00591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5912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Telefon</w:t>
      </w:r>
      <w:r w:rsidRPr="0059120D">
        <w:rPr>
          <w:rFonts w:ascii="Times New Roman" w:eastAsia="Times New Roman" w:hAnsi="Times New Roman" w:cs="Times New Roman"/>
          <w:sz w:val="24"/>
          <w:szCs w:val="24"/>
          <w:lang w:eastAsia="cs-CZ"/>
        </w:rPr>
        <w:t>: +420 244024835</w:t>
      </w:r>
    </w:p>
    <w:bookmarkEnd w:id="0"/>
    <w:p w:rsidR="0072189B" w:rsidRPr="0059120D" w:rsidRDefault="0059120D"/>
    <w:sectPr w:rsidR="0072189B" w:rsidRPr="00591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FD"/>
    <w:rsid w:val="0059120D"/>
    <w:rsid w:val="00B047FD"/>
    <w:rsid w:val="00DD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91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912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9120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9120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91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912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9120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9120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9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8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2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37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9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3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9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1855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Polanský Tomáš, Bc.</dc:creator>
  <cp:keywords/>
  <dc:description/>
  <cp:lastModifiedBy>Polanský Tomáš, Bc.</cp:lastModifiedBy>
  <cp:revision>2</cp:revision>
  <dcterms:created xsi:type="dcterms:W3CDTF">2018-01-04T14:12:00Z</dcterms:created>
  <dcterms:modified xsi:type="dcterms:W3CDTF">2018-01-04T14:12:00Z</dcterms:modified>
</cp:coreProperties>
</file>